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91" w:rsidRPr="00960CDB" w:rsidRDefault="00C31A91" w:rsidP="00C31A91">
      <w:pPr>
        <w:widowControl/>
        <w:jc w:val="left"/>
        <w:rPr>
          <w:rFonts w:ascii="仿宋_GB2312" w:eastAsia="仿宋_GB2312" w:hAnsi="Times New Roman"/>
          <w:szCs w:val="21"/>
        </w:rPr>
      </w:pPr>
      <w:r w:rsidRPr="00960CDB">
        <w:rPr>
          <w:rFonts w:ascii="仿宋_GB2312" w:eastAsia="仿宋_GB2312" w:hAnsi="仿宋" w:hint="eastAsia"/>
          <w:szCs w:val="21"/>
        </w:rPr>
        <w:t>附件4：</w:t>
      </w:r>
    </w:p>
    <w:p w:rsidR="00C31A91" w:rsidRDefault="00C31A91" w:rsidP="00C31A91">
      <w:pPr>
        <w:spacing w:line="460" w:lineRule="exact"/>
        <w:ind w:firstLineChars="200" w:firstLine="422"/>
        <w:jc w:val="center"/>
        <w:rPr>
          <w:rFonts w:ascii="仿宋_GB2312" w:eastAsia="仿宋_GB2312" w:hAnsi="仿宋" w:hint="eastAsia"/>
          <w:b/>
          <w:kern w:val="0"/>
          <w:szCs w:val="21"/>
        </w:rPr>
      </w:pPr>
      <w:r w:rsidRPr="00960CDB">
        <w:rPr>
          <w:rFonts w:ascii="仿宋_GB2312" w:eastAsia="仿宋_GB2312" w:hAnsi="仿宋" w:hint="eastAsia"/>
          <w:b/>
          <w:kern w:val="0"/>
          <w:szCs w:val="21"/>
        </w:rPr>
        <w:t>校级研究生创新专项资金项目拟立项项目（专业型）</w:t>
      </w:r>
    </w:p>
    <w:p w:rsidR="00E62C30" w:rsidRPr="00960CDB" w:rsidRDefault="00E62C30" w:rsidP="00C31A91">
      <w:pPr>
        <w:spacing w:line="460" w:lineRule="exact"/>
        <w:ind w:firstLineChars="200" w:firstLine="422"/>
        <w:jc w:val="center"/>
        <w:rPr>
          <w:rFonts w:ascii="仿宋_GB2312" w:eastAsia="仿宋_GB2312" w:hAnsi="仿宋"/>
          <w:b/>
          <w:kern w:val="0"/>
          <w:szCs w:val="21"/>
        </w:rPr>
      </w:pPr>
    </w:p>
    <w:tbl>
      <w:tblPr>
        <w:tblW w:w="9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
        <w:gridCol w:w="5211"/>
        <w:gridCol w:w="960"/>
        <w:gridCol w:w="1099"/>
      </w:tblGrid>
      <w:tr w:rsidR="00E62C30" w:rsidRPr="00E62C30" w:rsidTr="00E62C30">
        <w:trPr>
          <w:trHeight w:val="696"/>
        </w:trPr>
        <w:tc>
          <w:tcPr>
            <w:tcW w:w="960" w:type="dxa"/>
            <w:shd w:val="clear" w:color="000000" w:fill="FFFFFF"/>
            <w:noWrap/>
            <w:vAlign w:val="center"/>
            <w:hideMark/>
          </w:tcPr>
          <w:p w:rsidR="00E62C30" w:rsidRPr="00E62C30" w:rsidRDefault="00E62C30" w:rsidP="00E62C30">
            <w:pPr>
              <w:widowControl/>
              <w:jc w:val="center"/>
              <w:rPr>
                <w:rFonts w:ascii="宋体" w:hAnsi="宋体" w:cs="宋体"/>
                <w:b/>
                <w:bCs/>
                <w:color w:val="000000"/>
                <w:kern w:val="0"/>
                <w:sz w:val="22"/>
              </w:rPr>
            </w:pPr>
            <w:r w:rsidRPr="00E62C30">
              <w:rPr>
                <w:rFonts w:ascii="宋体" w:hAnsi="宋体" w:cs="宋体" w:hint="eastAsia"/>
                <w:b/>
                <w:bCs/>
                <w:color w:val="000000"/>
                <w:kern w:val="0"/>
                <w:sz w:val="22"/>
              </w:rPr>
              <w:t>序号</w:t>
            </w:r>
          </w:p>
        </w:tc>
        <w:tc>
          <w:tcPr>
            <w:tcW w:w="910" w:type="dxa"/>
            <w:shd w:val="clear" w:color="000000" w:fill="FFFFFF"/>
            <w:vAlign w:val="center"/>
            <w:hideMark/>
          </w:tcPr>
          <w:p w:rsidR="00E62C30" w:rsidRPr="00E62C30" w:rsidRDefault="00E62C30" w:rsidP="00E62C30">
            <w:pPr>
              <w:widowControl/>
              <w:jc w:val="center"/>
              <w:rPr>
                <w:rFonts w:ascii="宋体" w:hAnsi="宋体" w:cs="宋体"/>
                <w:b/>
                <w:bCs/>
                <w:color w:val="000000"/>
                <w:kern w:val="0"/>
                <w:sz w:val="22"/>
              </w:rPr>
            </w:pPr>
            <w:r w:rsidRPr="00E62C30">
              <w:rPr>
                <w:rFonts w:ascii="宋体" w:hAnsi="宋体" w:cs="宋体" w:hint="eastAsia"/>
                <w:b/>
                <w:bCs/>
                <w:color w:val="000000"/>
                <w:kern w:val="0"/>
                <w:sz w:val="22"/>
              </w:rPr>
              <w:t>申请人姓名</w:t>
            </w:r>
          </w:p>
        </w:tc>
        <w:tc>
          <w:tcPr>
            <w:tcW w:w="5211" w:type="dxa"/>
            <w:shd w:val="clear" w:color="000000" w:fill="FFFFFF"/>
            <w:vAlign w:val="center"/>
            <w:hideMark/>
          </w:tcPr>
          <w:p w:rsidR="00E62C30" w:rsidRPr="00E62C30" w:rsidRDefault="00E62C30" w:rsidP="00E62C30">
            <w:pPr>
              <w:widowControl/>
              <w:jc w:val="center"/>
              <w:rPr>
                <w:rFonts w:ascii="宋体" w:hAnsi="宋体" w:cs="宋体"/>
                <w:b/>
                <w:bCs/>
                <w:kern w:val="0"/>
                <w:sz w:val="22"/>
              </w:rPr>
            </w:pPr>
            <w:r w:rsidRPr="00E62C30">
              <w:rPr>
                <w:rFonts w:ascii="宋体" w:hAnsi="宋体" w:cs="宋体" w:hint="eastAsia"/>
                <w:b/>
                <w:bCs/>
                <w:kern w:val="0"/>
                <w:sz w:val="22"/>
              </w:rPr>
              <w:t>项目名称</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b/>
                <w:bCs/>
                <w:color w:val="000000"/>
                <w:kern w:val="0"/>
                <w:sz w:val="22"/>
              </w:rPr>
            </w:pPr>
            <w:r w:rsidRPr="00E62C30">
              <w:rPr>
                <w:rFonts w:ascii="宋体" w:hAnsi="宋体" w:cs="宋体" w:hint="eastAsia"/>
                <w:b/>
                <w:bCs/>
                <w:color w:val="000000"/>
                <w:kern w:val="0"/>
                <w:sz w:val="22"/>
              </w:rPr>
              <w:t>学历层次</w:t>
            </w:r>
          </w:p>
        </w:tc>
        <w:tc>
          <w:tcPr>
            <w:tcW w:w="1099" w:type="dxa"/>
            <w:shd w:val="clear" w:color="000000" w:fill="FFFFFF"/>
            <w:vAlign w:val="center"/>
            <w:hideMark/>
          </w:tcPr>
          <w:p w:rsidR="00E62C30" w:rsidRPr="00E62C30" w:rsidRDefault="00E62C30" w:rsidP="00E62C30">
            <w:pPr>
              <w:widowControl/>
              <w:jc w:val="center"/>
              <w:rPr>
                <w:rFonts w:ascii="宋体" w:hAnsi="宋体" w:cs="宋体"/>
                <w:b/>
                <w:bCs/>
                <w:kern w:val="0"/>
                <w:sz w:val="22"/>
              </w:rPr>
            </w:pPr>
            <w:r w:rsidRPr="00E62C30">
              <w:rPr>
                <w:rFonts w:ascii="宋体" w:hAnsi="宋体" w:cs="宋体" w:hint="eastAsia"/>
                <w:b/>
                <w:bCs/>
                <w:kern w:val="0"/>
                <w:sz w:val="22"/>
              </w:rPr>
              <w:t>学位类型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朱小波</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超疏水纳米复合薄膜的制备及其应用</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李升燕</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白铜管扩径拉拔过程的数值模拟仿真及组织演变机理研究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黎翔</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强热塑性变形条件</w:t>
            </w:r>
            <w:proofErr w:type="gramStart"/>
            <w:r w:rsidRPr="00E62C30">
              <w:rPr>
                <w:rFonts w:ascii="宋体" w:hAnsi="宋体" w:cs="宋体" w:hint="eastAsia"/>
                <w:kern w:val="0"/>
                <w:sz w:val="22"/>
              </w:rPr>
              <w:t>下铝/</w:t>
            </w:r>
            <w:proofErr w:type="gramEnd"/>
            <w:r w:rsidRPr="00E62C30">
              <w:rPr>
                <w:rFonts w:ascii="宋体" w:hAnsi="宋体" w:cs="宋体" w:hint="eastAsia"/>
                <w:kern w:val="0"/>
                <w:sz w:val="22"/>
              </w:rPr>
              <w:t>镁层状复合材料的界面演变机理研究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文</w:t>
            </w:r>
            <w:proofErr w:type="gramStart"/>
            <w:r w:rsidRPr="00E62C30">
              <w:rPr>
                <w:rFonts w:ascii="宋体" w:hAnsi="宋体" w:cs="宋体" w:hint="eastAsia"/>
                <w:color w:val="000000"/>
                <w:kern w:val="0"/>
                <w:sz w:val="22"/>
              </w:rPr>
              <w:t>彦</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超细硬质合金SPS烧结过程物质迁移行为及机理研究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杨胜</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新型 </w:t>
            </w:r>
            <w:proofErr w:type="spellStart"/>
            <w:r w:rsidRPr="00E62C30">
              <w:rPr>
                <w:rFonts w:ascii="宋体" w:hAnsi="宋体" w:cs="宋体" w:hint="eastAsia"/>
                <w:color w:val="000000"/>
                <w:kern w:val="0"/>
                <w:sz w:val="22"/>
              </w:rPr>
              <w:t>MnCoGe</w:t>
            </w:r>
            <w:proofErr w:type="spellEnd"/>
            <w:r w:rsidRPr="00E62C30">
              <w:rPr>
                <w:rFonts w:ascii="宋体" w:hAnsi="宋体" w:cs="宋体" w:hint="eastAsia"/>
                <w:color w:val="000000"/>
                <w:kern w:val="0"/>
                <w:sz w:val="22"/>
              </w:rPr>
              <w:t>基铁磁形状记忆合金负热膨胀及其微观机理研究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汪云锋</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中空</w:t>
            </w:r>
            <w:proofErr w:type="gramStart"/>
            <w:r w:rsidRPr="00E62C30">
              <w:rPr>
                <w:rFonts w:ascii="宋体" w:hAnsi="宋体" w:cs="宋体" w:hint="eastAsia"/>
                <w:color w:val="000000"/>
                <w:kern w:val="0"/>
                <w:sz w:val="22"/>
              </w:rPr>
              <w:t>介</w:t>
            </w:r>
            <w:proofErr w:type="gramEnd"/>
            <w:r w:rsidRPr="00E62C30">
              <w:rPr>
                <w:rFonts w:ascii="宋体" w:hAnsi="宋体" w:cs="宋体" w:hint="eastAsia"/>
                <w:color w:val="000000"/>
                <w:kern w:val="0"/>
                <w:sz w:val="22"/>
              </w:rPr>
              <w:t>孔碳纤维的制备</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曾庆文</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核壳结构 对 </w:t>
            </w:r>
            <w:proofErr w:type="spellStart"/>
            <w:r w:rsidRPr="00E62C30">
              <w:rPr>
                <w:rFonts w:ascii="宋体" w:hAnsi="宋体" w:cs="宋体" w:hint="eastAsia"/>
                <w:color w:val="000000"/>
                <w:kern w:val="0"/>
                <w:sz w:val="22"/>
              </w:rPr>
              <w:t>Nd</w:t>
            </w:r>
            <w:proofErr w:type="spellEnd"/>
            <w:r w:rsidRPr="00E62C30">
              <w:rPr>
                <w:rFonts w:ascii="宋体" w:hAnsi="宋体" w:cs="宋体" w:hint="eastAsia"/>
                <w:color w:val="000000"/>
                <w:kern w:val="0"/>
                <w:sz w:val="22"/>
              </w:rPr>
              <w:t xml:space="preserve"> -Ce -Y-Fe -B基稀土永磁材料</w:t>
            </w:r>
            <w:r w:rsidRPr="00E62C30">
              <w:rPr>
                <w:rFonts w:ascii="宋体" w:hAnsi="宋体" w:cs="宋体" w:hint="eastAsia"/>
                <w:color w:val="000000"/>
                <w:kern w:val="0"/>
                <w:sz w:val="22"/>
              </w:rPr>
              <w:br/>
              <w:t>热稳定性与磁性能的机理研究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杨高玲</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有序大/</w:t>
            </w:r>
            <w:proofErr w:type="gramStart"/>
            <w:r w:rsidRPr="00E62C30">
              <w:rPr>
                <w:rFonts w:ascii="宋体" w:hAnsi="宋体" w:cs="宋体" w:hint="eastAsia"/>
                <w:color w:val="000000"/>
                <w:kern w:val="0"/>
                <w:sz w:val="22"/>
              </w:rPr>
              <w:t>介</w:t>
            </w:r>
            <w:proofErr w:type="gramEnd"/>
            <w:r w:rsidRPr="00E62C30">
              <w:rPr>
                <w:rFonts w:ascii="宋体" w:hAnsi="宋体" w:cs="宋体" w:hint="eastAsia"/>
                <w:color w:val="000000"/>
                <w:kern w:val="0"/>
                <w:sz w:val="22"/>
              </w:rPr>
              <w:t>复合孔</w:t>
            </w:r>
            <w:proofErr w:type="spellStart"/>
            <w:r w:rsidRPr="00E62C30">
              <w:rPr>
                <w:rFonts w:ascii="宋体" w:hAnsi="宋体" w:cs="宋体" w:hint="eastAsia"/>
                <w:color w:val="000000"/>
                <w:kern w:val="0"/>
                <w:sz w:val="22"/>
              </w:rPr>
              <w:t>MgO</w:t>
            </w:r>
            <w:proofErr w:type="spellEnd"/>
            <w:r w:rsidRPr="00E62C30">
              <w:rPr>
                <w:rFonts w:ascii="宋体" w:hAnsi="宋体" w:cs="宋体" w:hint="eastAsia"/>
                <w:color w:val="000000"/>
                <w:kern w:val="0"/>
                <w:sz w:val="22"/>
              </w:rPr>
              <w:t>环境修复材料可控合成及吸附行为研究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张荣伟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多合金元素对铜镍基铜合金耐蚀性能的协同作用机理研究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张钦英</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多弧离子镀沉积</w:t>
            </w:r>
            <w:proofErr w:type="spellStart"/>
            <w:r w:rsidRPr="00E62C30">
              <w:rPr>
                <w:rFonts w:ascii="宋体" w:hAnsi="宋体" w:cs="宋体" w:hint="eastAsia"/>
                <w:color w:val="000000"/>
                <w:kern w:val="0"/>
                <w:sz w:val="22"/>
              </w:rPr>
              <w:t>CrAlSiN</w:t>
            </w:r>
            <w:proofErr w:type="spellEnd"/>
            <w:r w:rsidRPr="00E62C30">
              <w:rPr>
                <w:rFonts w:ascii="宋体" w:hAnsi="宋体" w:cs="宋体" w:hint="eastAsia"/>
                <w:color w:val="000000"/>
                <w:kern w:val="0"/>
                <w:sz w:val="22"/>
              </w:rPr>
              <w:t>涂层工艺 及其组织结构与性能研究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孙军伟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稀土Y对</w:t>
            </w:r>
            <w:proofErr w:type="spellStart"/>
            <w:r w:rsidRPr="00E62C30">
              <w:rPr>
                <w:rFonts w:ascii="宋体" w:hAnsi="宋体" w:cs="宋体" w:hint="eastAsia"/>
                <w:color w:val="000000"/>
                <w:kern w:val="0"/>
                <w:sz w:val="22"/>
              </w:rPr>
              <w:t>CuNi</w:t>
            </w:r>
            <w:proofErr w:type="spellEnd"/>
            <w:r w:rsidRPr="00E62C30">
              <w:rPr>
                <w:rFonts w:ascii="宋体" w:hAnsi="宋体" w:cs="宋体" w:hint="eastAsia"/>
                <w:color w:val="000000"/>
                <w:kern w:val="0"/>
                <w:sz w:val="22"/>
              </w:rPr>
              <w:t>合金腐蚀性及组织力学性能的影响</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刘雨锋</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空调压缩机用PMSM无感矢量控制系统研究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黄泽众</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基于导通角优化开关磁阻电机控制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郭毅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基于有限时间稳定与控制器重构的不确定时滞与丢包网络控制系统容错控制方法研究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温路佳</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基于直接换相的无刷直流电机无位置传感器研究方法与实现</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徐王娟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基于遗传算法的PEV能量管理模糊控制策略研究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w:t>
            </w:r>
            <w:proofErr w:type="gramStart"/>
            <w:r w:rsidRPr="00E62C30">
              <w:rPr>
                <w:rFonts w:ascii="宋体" w:hAnsi="宋体" w:cs="宋体" w:hint="eastAsia"/>
                <w:color w:val="000000"/>
                <w:kern w:val="0"/>
                <w:sz w:val="22"/>
              </w:rPr>
              <w:t>喆</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低分辨率位置传感器矢量系统研究与实现</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杨柳</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面向驾驶辅助系统的交通标志识别算法研究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19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郭贝</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基于改进多目标混沌蛙跳算法的铜板带材轧制规程的优化</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杨国彬</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基于一种遗传算法优化设计开关磁阻电机</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蔡少文</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基于DSP电动汽车永磁同步电机控制系统的研究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郭波超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基于谐振式磁耦合无线能量与信号同步传输技术研究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万波俊</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基于ZigBee无线组网技术的智能家居设计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王海峰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基于模糊PID与遗传优化的智能花卉种植控制系统研究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王文慧</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基于形状记忆合金仿毛毛虫运动规律的软体机器人设计与实验</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宗超</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离子溅射与磁场复合强化硬质合金刀具的研究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杜辉</w:t>
            </w:r>
            <w:proofErr w:type="gramStart"/>
            <w:r w:rsidRPr="00E62C30">
              <w:rPr>
                <w:rFonts w:ascii="宋体" w:hAnsi="宋体" w:cs="宋体" w:hint="eastAsia"/>
                <w:color w:val="000000"/>
                <w:kern w:val="0"/>
                <w:sz w:val="22"/>
              </w:rPr>
              <w:t>辉</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超声深滚冲击</w:t>
            </w:r>
            <w:proofErr w:type="gramEnd"/>
            <w:r w:rsidRPr="00E62C30">
              <w:rPr>
                <w:rFonts w:ascii="宋体" w:hAnsi="宋体" w:cs="宋体" w:hint="eastAsia"/>
                <w:color w:val="000000"/>
                <w:kern w:val="0"/>
                <w:sz w:val="22"/>
              </w:rPr>
              <w:t>强化与感应重</w:t>
            </w:r>
            <w:proofErr w:type="gramStart"/>
            <w:r w:rsidRPr="00E62C30">
              <w:rPr>
                <w:rFonts w:ascii="宋体" w:hAnsi="宋体" w:cs="宋体" w:hint="eastAsia"/>
                <w:color w:val="000000"/>
                <w:kern w:val="0"/>
                <w:sz w:val="22"/>
              </w:rPr>
              <w:t>熔技术</w:t>
            </w:r>
            <w:proofErr w:type="gramEnd"/>
            <w:r w:rsidRPr="00E62C30">
              <w:rPr>
                <w:rFonts w:ascii="宋体" w:hAnsi="宋体" w:cs="宋体" w:hint="eastAsia"/>
                <w:color w:val="000000"/>
                <w:kern w:val="0"/>
                <w:sz w:val="22"/>
              </w:rPr>
              <w:t>对涂层组织性能协同影响研究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金莎城</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多元稀土化合物掺杂</w:t>
            </w:r>
            <w:proofErr w:type="spellStart"/>
            <w:r w:rsidRPr="00E62C30">
              <w:rPr>
                <w:rFonts w:ascii="Times New Roman" w:hAnsi="Times New Roman"/>
                <w:color w:val="000000"/>
                <w:kern w:val="0"/>
                <w:sz w:val="24"/>
                <w:szCs w:val="24"/>
              </w:rPr>
              <w:t>Ti</w:t>
            </w:r>
            <w:proofErr w:type="spellEnd"/>
            <w:r w:rsidRPr="00E62C30">
              <w:rPr>
                <w:rFonts w:ascii="Times New Roman" w:hAnsi="Times New Roman"/>
                <w:color w:val="000000"/>
                <w:kern w:val="0"/>
                <w:sz w:val="24"/>
                <w:szCs w:val="24"/>
              </w:rPr>
              <w:t xml:space="preserve"> - A l / </w:t>
            </w:r>
            <w:r w:rsidRPr="00E62C30">
              <w:rPr>
                <w:rFonts w:ascii="宋体" w:hAnsi="宋体" w:cs="宋体" w:hint="eastAsia"/>
                <w:color w:val="000000"/>
                <w:kern w:val="0"/>
                <w:sz w:val="24"/>
                <w:szCs w:val="24"/>
              </w:rPr>
              <w:t>陶瓷复合涂层组织结构及机械力学性能的研究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29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李超东</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基于仿真的医院服务系统设计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杨明立</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二自由度微定位平台的鲁棒控制方法研究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张俊</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基于信息融合的行星齿轮箱故障诊断与状态评价方法</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程健</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四轮独立驱动电汽车转向稳定性研究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龙小建</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转阀式液压激振器的动态特性研究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胡家进</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超声强化涂层表面界面行为及微观组织性能调控研究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王新健</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基于电液复合</w:t>
            </w:r>
            <w:proofErr w:type="gramEnd"/>
            <w:r w:rsidRPr="00E62C30">
              <w:rPr>
                <w:rFonts w:ascii="宋体" w:hAnsi="宋体" w:cs="宋体" w:hint="eastAsia"/>
                <w:color w:val="000000"/>
                <w:kern w:val="0"/>
                <w:sz w:val="22"/>
              </w:rPr>
              <w:t>制动稳定性的车辆乘坐舒适性研究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赵永祥</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基于方位特征集的三平移</w:t>
            </w:r>
            <w:proofErr w:type="gramStart"/>
            <w:r w:rsidRPr="00E62C30">
              <w:rPr>
                <w:rFonts w:ascii="宋体" w:hAnsi="宋体" w:cs="宋体" w:hint="eastAsia"/>
                <w:color w:val="000000"/>
                <w:kern w:val="0"/>
                <w:sz w:val="22"/>
              </w:rPr>
              <w:t>微操作</w:t>
            </w:r>
            <w:proofErr w:type="gramEnd"/>
            <w:r w:rsidRPr="00E62C30">
              <w:rPr>
                <w:rFonts w:ascii="宋体" w:hAnsi="宋体" w:cs="宋体" w:hint="eastAsia"/>
                <w:color w:val="000000"/>
                <w:kern w:val="0"/>
                <w:sz w:val="22"/>
              </w:rPr>
              <w:t>平台设计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周宏杰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一种电解槽定量上下料自动控制系统</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陈庭辉</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深海采矿机器人动力学分析与建模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39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张星星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基于基础结构法的</w:t>
            </w:r>
            <w:proofErr w:type="gramStart"/>
            <w:r w:rsidRPr="00E62C30">
              <w:rPr>
                <w:rFonts w:ascii="宋体" w:hAnsi="宋体" w:cs="宋体" w:hint="eastAsia"/>
                <w:color w:val="000000"/>
                <w:kern w:val="0"/>
                <w:sz w:val="22"/>
              </w:rPr>
              <w:t>二维微定位</w:t>
            </w:r>
            <w:proofErr w:type="gramEnd"/>
            <w:r w:rsidRPr="00E62C30">
              <w:rPr>
                <w:rFonts w:ascii="宋体" w:hAnsi="宋体" w:cs="宋体" w:hint="eastAsia"/>
                <w:color w:val="000000"/>
                <w:kern w:val="0"/>
                <w:sz w:val="22"/>
              </w:rPr>
              <w:t>平台设计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40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精密三维</w:t>
            </w:r>
            <w:proofErr w:type="gramStart"/>
            <w:r w:rsidRPr="00E62C30">
              <w:rPr>
                <w:rFonts w:ascii="宋体" w:hAnsi="宋体" w:cs="宋体" w:hint="eastAsia"/>
                <w:color w:val="000000"/>
                <w:kern w:val="0"/>
                <w:sz w:val="22"/>
              </w:rPr>
              <w:t>车削力</w:t>
            </w:r>
            <w:proofErr w:type="gramEnd"/>
            <w:r w:rsidRPr="00E62C30">
              <w:rPr>
                <w:rFonts w:ascii="宋体" w:hAnsi="宋体" w:cs="宋体" w:hint="eastAsia"/>
                <w:color w:val="000000"/>
                <w:kern w:val="0"/>
                <w:sz w:val="22"/>
              </w:rPr>
              <w:t>测试系统研究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周宏杰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一种高效率的稀土电解槽</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李旭</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低温合金</w:t>
            </w:r>
            <w:r w:rsidRPr="00E62C30">
              <w:rPr>
                <w:rFonts w:ascii="Times New Roman" w:hAnsi="Times New Roman"/>
                <w:color w:val="000000"/>
                <w:kern w:val="0"/>
                <w:sz w:val="24"/>
                <w:szCs w:val="24"/>
              </w:rPr>
              <w:t xml:space="preserve">3D </w:t>
            </w:r>
            <w:r w:rsidRPr="00E62C30">
              <w:rPr>
                <w:rFonts w:ascii="宋体" w:hAnsi="宋体" w:cs="宋体" w:hint="eastAsia"/>
                <w:color w:val="000000"/>
                <w:kern w:val="0"/>
                <w:sz w:val="24"/>
                <w:szCs w:val="24"/>
              </w:rPr>
              <w:t>打印机研制及其运动平稳性研究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李小燕</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基于章动齿轮传动的新型机器人关节减速器设计与动态特性研究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王子宁</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产品在设计过程中的轻量化设计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张魏巍</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面向移动环境的稀有金属制造大数据管理平台关键技术研究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李芹</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南方离子型稀土矿区生态脆弱性遥感评估方法研究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王星星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赣州市土地利用变化对植物碳储量的影响</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朱雪颜</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基于GIS分析的中小城市居民共享单车出行特征及行为变化研究——以赣州市中心城区为例</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49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张展鹏</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三维激光扫描点</w:t>
            </w:r>
            <w:proofErr w:type="gramStart"/>
            <w:r w:rsidRPr="00E62C30">
              <w:rPr>
                <w:rFonts w:ascii="宋体" w:hAnsi="宋体" w:cs="宋体" w:hint="eastAsia"/>
                <w:color w:val="000000"/>
                <w:kern w:val="0"/>
                <w:sz w:val="22"/>
              </w:rPr>
              <w:t>云数据</w:t>
            </w:r>
            <w:proofErr w:type="gramEnd"/>
            <w:r w:rsidRPr="00E62C30">
              <w:rPr>
                <w:rFonts w:ascii="宋体" w:hAnsi="宋体" w:cs="宋体" w:hint="eastAsia"/>
                <w:color w:val="000000"/>
                <w:kern w:val="0"/>
                <w:sz w:val="22"/>
              </w:rPr>
              <w:t>配准的研究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杨建峰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面向three.js的海量三维场景组织与调度方研究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赵爱国</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基于多</w:t>
            </w:r>
            <w:proofErr w:type="gramStart"/>
            <w:r w:rsidRPr="00E62C30">
              <w:rPr>
                <w:rFonts w:ascii="宋体" w:hAnsi="宋体" w:cs="宋体" w:hint="eastAsia"/>
                <w:color w:val="000000"/>
                <w:kern w:val="0"/>
                <w:sz w:val="22"/>
              </w:rPr>
              <w:t>源数据</w:t>
            </w:r>
            <w:proofErr w:type="gramEnd"/>
            <w:r w:rsidRPr="00E62C30">
              <w:rPr>
                <w:rFonts w:ascii="宋体" w:hAnsi="宋体" w:cs="宋体" w:hint="eastAsia"/>
                <w:color w:val="000000"/>
                <w:kern w:val="0"/>
                <w:sz w:val="22"/>
              </w:rPr>
              <w:t>融合的城市不透水层提取方法研究— — 以赣州市县域为例</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饶智华</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低空无人机在导</w:t>
            </w:r>
            <w:proofErr w:type="gramStart"/>
            <w:r w:rsidRPr="00E62C30">
              <w:rPr>
                <w:rFonts w:ascii="宋体" w:hAnsi="宋体" w:cs="宋体" w:hint="eastAsia"/>
                <w:color w:val="000000"/>
                <w:kern w:val="0"/>
                <w:sz w:val="22"/>
              </w:rPr>
              <w:t>盲系统</w:t>
            </w:r>
            <w:proofErr w:type="gramEnd"/>
            <w:r w:rsidRPr="00E62C30">
              <w:rPr>
                <w:rFonts w:ascii="宋体" w:hAnsi="宋体" w:cs="宋体" w:hint="eastAsia"/>
                <w:color w:val="000000"/>
                <w:kern w:val="0"/>
                <w:sz w:val="22"/>
              </w:rPr>
              <w:t>地理信息数据建模中的应用</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钟钰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时空融合技术在水体提取和洪水监测中的应用与研究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周琳</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基于GIS的应急广播系统</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万丽娟</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可持续数字城市建设探究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姚康</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离子型稀土矿体边坡稳定性试验研究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张柳春</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基于遗传算法的剪力墙截面尺寸设计优化研究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宣鑫鹏</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浅层曝气对好氧颗粒污泥脱氮效果影响研究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59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张硕</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渗流作用下离子型稀土矿边坡稳定性研究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曹小晶</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原地</w:t>
            </w:r>
            <w:proofErr w:type="gramStart"/>
            <w:r w:rsidRPr="00E62C30">
              <w:rPr>
                <w:rFonts w:ascii="宋体" w:hAnsi="宋体" w:cs="宋体" w:hint="eastAsia"/>
                <w:color w:val="000000"/>
                <w:kern w:val="0"/>
                <w:sz w:val="22"/>
              </w:rPr>
              <w:t>浸</w:t>
            </w:r>
            <w:proofErr w:type="gramEnd"/>
            <w:r w:rsidRPr="00E62C30">
              <w:rPr>
                <w:rFonts w:ascii="宋体" w:hAnsi="宋体" w:cs="宋体" w:hint="eastAsia"/>
                <w:color w:val="000000"/>
                <w:kern w:val="0"/>
                <w:sz w:val="22"/>
              </w:rPr>
              <w:t>矿中浸矿剂吸附对溶质运移影响研究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61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付乐</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基于GIS的河道水质分析、评价与整治方法研究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杨松勇</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基于多技术手段的露天矿边坡监测技术应用研究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朱跃忠</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基于三维建模的矿山可视化系统</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柯钰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改性活性炭与海绵铁组合材料PRB技术去除地下水硝酸盐的研究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吴玉泉</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基于DEM的水下泥沙冲淤分析</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郑先坤</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地下水中反硝化所需的</w:t>
            </w:r>
            <w:proofErr w:type="gramStart"/>
            <w:r w:rsidRPr="00E62C30">
              <w:rPr>
                <w:rFonts w:ascii="宋体" w:hAnsi="宋体" w:cs="宋体" w:hint="eastAsia"/>
                <w:color w:val="000000"/>
                <w:kern w:val="0"/>
                <w:sz w:val="22"/>
              </w:rPr>
              <w:t>混合碳源研究</w:t>
            </w:r>
            <w:proofErr w:type="gramEnd"/>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王英</w:t>
            </w:r>
            <w:proofErr w:type="gramStart"/>
            <w:r w:rsidRPr="00E62C30">
              <w:rPr>
                <w:rFonts w:ascii="宋体" w:hAnsi="宋体" w:cs="宋体" w:hint="eastAsia"/>
                <w:color w:val="000000"/>
                <w:kern w:val="0"/>
                <w:sz w:val="22"/>
              </w:rPr>
              <w:t>浩</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离子稀土复垦矿区植被光谱特征提取及重金属污染反演研究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赵冰心</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污水厂EDCs的去除及生态风险评价</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69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杨倩</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基于三维激光技术的矿山变形分析</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吴光荣</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三维激光扫描点</w:t>
            </w:r>
            <w:proofErr w:type="gramStart"/>
            <w:r w:rsidRPr="00E62C30">
              <w:rPr>
                <w:rFonts w:ascii="宋体" w:hAnsi="宋体" w:cs="宋体" w:hint="eastAsia"/>
                <w:color w:val="000000"/>
                <w:kern w:val="0"/>
                <w:sz w:val="22"/>
              </w:rPr>
              <w:t>云数据</w:t>
            </w:r>
            <w:proofErr w:type="gramEnd"/>
            <w:r w:rsidRPr="00E62C30">
              <w:rPr>
                <w:rFonts w:ascii="宋体" w:hAnsi="宋体" w:cs="宋体" w:hint="eastAsia"/>
                <w:color w:val="000000"/>
                <w:kern w:val="0"/>
                <w:sz w:val="22"/>
              </w:rPr>
              <w:t>滤波方法研究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孟</w:t>
            </w:r>
            <w:proofErr w:type="gramStart"/>
            <w:r w:rsidRPr="00E62C30">
              <w:rPr>
                <w:rFonts w:ascii="宋体" w:hAnsi="宋体" w:cs="宋体" w:hint="eastAsia"/>
                <w:color w:val="000000"/>
                <w:kern w:val="0"/>
                <w:sz w:val="22"/>
              </w:rPr>
              <w:t>世</w:t>
            </w:r>
            <w:proofErr w:type="gramEnd"/>
            <w:r w:rsidRPr="00E62C30">
              <w:rPr>
                <w:rFonts w:ascii="宋体" w:hAnsi="宋体" w:cs="宋体" w:hint="eastAsia"/>
                <w:color w:val="000000"/>
                <w:kern w:val="0"/>
                <w:sz w:val="22"/>
              </w:rPr>
              <w:t>明</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成组线性变形结构面的频域分析模型研究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钟宜航</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稀土矿体中溶液渗透规律对浸取率的影响</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顾水杰</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基于未知测度理论的人工应力环境再造条件下破碎围岩支护技术研究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杨秀英</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不同土壤中稀土元素对氮化物的影响与交互作用研究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刘馥雯</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光催化作用下TiO2-蛭石复合材料</w:t>
            </w:r>
            <w:proofErr w:type="gramStart"/>
            <w:r w:rsidRPr="00E62C30">
              <w:rPr>
                <w:rFonts w:ascii="宋体" w:hAnsi="宋体" w:cs="宋体" w:hint="eastAsia"/>
                <w:color w:val="000000"/>
                <w:kern w:val="0"/>
                <w:sz w:val="22"/>
              </w:rPr>
              <w:t>除藻研究</w:t>
            </w:r>
            <w:proofErr w:type="gramEnd"/>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代武川</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离子型稀土纳滤富集传质过程研究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陈彦华</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区位依托型PPP特色小镇建设与可持续发展评估——以边缘城市视角下上海嘉善小镇为例</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李陈波</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动力电池逆向物流网络参与主体的博弈研究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79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徐晨</w:t>
            </w:r>
            <w:proofErr w:type="gramStart"/>
            <w:r w:rsidRPr="00E62C30">
              <w:rPr>
                <w:rFonts w:ascii="宋体" w:hAnsi="宋体" w:cs="宋体" w:hint="eastAsia"/>
                <w:color w:val="000000"/>
                <w:kern w:val="0"/>
                <w:sz w:val="22"/>
              </w:rPr>
              <w:t>晨</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基于生命周期的公共建筑物质流的研究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宋云</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江西省房屋置换意愿及其影响因素研究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雷明燕</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w:t>
            </w:r>
            <w:proofErr w:type="gramStart"/>
            <w:r w:rsidRPr="00E62C30">
              <w:rPr>
                <w:rFonts w:ascii="宋体" w:hAnsi="宋体" w:cs="宋体" w:hint="eastAsia"/>
                <w:color w:val="000000"/>
                <w:kern w:val="0"/>
                <w:sz w:val="22"/>
              </w:rPr>
              <w:t>产城融合视角下特色</w:t>
            </w:r>
            <w:proofErr w:type="gramEnd"/>
            <w:r w:rsidRPr="00E62C30">
              <w:rPr>
                <w:rFonts w:ascii="宋体" w:hAnsi="宋体" w:cs="宋体" w:hint="eastAsia"/>
                <w:color w:val="000000"/>
                <w:kern w:val="0"/>
                <w:sz w:val="22"/>
              </w:rPr>
              <w:t>小镇引入PPP模式的研究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82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李杨</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基于光电建筑一体化全生命周期成本效益的探究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刘文福</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 xml:space="preserve">稀土氧化钕产品价格波动成因及价格预测探析 </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胡志亮</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我国周边国家铝矿资源开发投资环境评价研究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窦利萍</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共享单车中的法律问题研究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林琴</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proofErr w:type="gramStart"/>
            <w:r w:rsidRPr="00E62C30">
              <w:rPr>
                <w:rFonts w:ascii="宋体" w:hAnsi="宋体" w:cs="宋体" w:hint="eastAsia"/>
                <w:kern w:val="0"/>
                <w:sz w:val="22"/>
              </w:rPr>
              <w:t>微商交易</w:t>
            </w:r>
            <w:proofErr w:type="gramEnd"/>
            <w:r w:rsidRPr="00E62C30">
              <w:rPr>
                <w:rFonts w:ascii="宋体" w:hAnsi="宋体" w:cs="宋体" w:hint="eastAsia"/>
                <w:kern w:val="0"/>
                <w:sz w:val="22"/>
              </w:rPr>
              <w:t>法律规制究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张艳</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我国医联体组织模式的法律地位研究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曾依毕</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城市管理地方立法若干问题研究—以赣州市为例</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89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江帆</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我国家庭农场的民事法律主体地位研究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曹雪梅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虚拟财产继承问题研究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李炎</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论引诱幼女卖淫罪的存与废</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洪蕾</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日本个人破产制度对我国的启示</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张盼</w:t>
            </w:r>
            <w:proofErr w:type="gramStart"/>
            <w:r w:rsidRPr="00E62C30">
              <w:rPr>
                <w:rFonts w:ascii="宋体" w:hAnsi="宋体" w:cs="宋体" w:hint="eastAsia"/>
                <w:color w:val="000000"/>
                <w:kern w:val="0"/>
                <w:sz w:val="22"/>
              </w:rPr>
              <w:t>盼</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网络“刷单”刑法规制问题研究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李艳梅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我国国家公园体制创新研究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简寨尔洛</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我国环境健康侵权因果关系的认定——基于675份相关民事裁判文书的实证分析</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冯一帆</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韩国孝文化的立法保护及对我国的启示研究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王腾达</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政府环境行政责任问题研究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史伶俐</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互联网赌博的法律规制和研究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99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曾宪文</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基于纠错码的HASH函数的构造与应用研究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吴伟</w:t>
            </w:r>
            <w:proofErr w:type="gramStart"/>
            <w:r w:rsidRPr="00E62C30">
              <w:rPr>
                <w:rFonts w:ascii="宋体" w:hAnsi="宋体" w:cs="宋体" w:hint="eastAsia"/>
                <w:color w:val="000000"/>
                <w:kern w:val="0"/>
                <w:sz w:val="22"/>
              </w:rPr>
              <w:t>伟</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基于无线传感器网络的井</w:t>
            </w:r>
            <w:proofErr w:type="gramStart"/>
            <w:r w:rsidRPr="00E62C30">
              <w:rPr>
                <w:rFonts w:ascii="宋体" w:hAnsi="宋体" w:cs="宋体" w:hint="eastAsia"/>
                <w:kern w:val="0"/>
                <w:sz w:val="22"/>
              </w:rPr>
              <w:t>下塌</w:t>
            </w:r>
            <w:proofErr w:type="gramEnd"/>
            <w:r w:rsidRPr="00E62C30">
              <w:rPr>
                <w:rFonts w:ascii="宋体" w:hAnsi="宋体" w:cs="宋体" w:hint="eastAsia"/>
                <w:kern w:val="0"/>
                <w:sz w:val="22"/>
              </w:rPr>
              <w:t>方定位方法的研究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叶健</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一种基于K-leader算法的无线传感器网络</w:t>
            </w:r>
            <w:proofErr w:type="gramStart"/>
            <w:r w:rsidRPr="00E62C30">
              <w:rPr>
                <w:rFonts w:ascii="宋体" w:hAnsi="宋体" w:cs="宋体" w:hint="eastAsia"/>
                <w:color w:val="000000"/>
                <w:kern w:val="0"/>
                <w:sz w:val="22"/>
              </w:rPr>
              <w:t>分簇理由</w:t>
            </w:r>
            <w:proofErr w:type="gramEnd"/>
            <w:r w:rsidRPr="00E62C30">
              <w:rPr>
                <w:rFonts w:ascii="宋体" w:hAnsi="宋体" w:cs="宋体" w:hint="eastAsia"/>
                <w:color w:val="000000"/>
                <w:kern w:val="0"/>
                <w:sz w:val="22"/>
              </w:rPr>
              <w:t>协议的研究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许瑞龙</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基于深度神经网络的语音增强方法研究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103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王敬文</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耦合谐振</w:t>
            </w:r>
            <w:proofErr w:type="gramStart"/>
            <w:r w:rsidRPr="00E62C30">
              <w:rPr>
                <w:rFonts w:ascii="宋体" w:hAnsi="宋体" w:cs="宋体" w:hint="eastAsia"/>
                <w:color w:val="000000"/>
                <w:kern w:val="0"/>
                <w:sz w:val="22"/>
              </w:rPr>
              <w:t>腔</w:t>
            </w:r>
            <w:proofErr w:type="gramEnd"/>
            <w:r w:rsidRPr="00E62C30">
              <w:rPr>
                <w:rFonts w:ascii="宋体" w:hAnsi="宋体" w:cs="宋体" w:hint="eastAsia"/>
                <w:color w:val="000000"/>
                <w:kern w:val="0"/>
                <w:sz w:val="22"/>
              </w:rPr>
              <w:t>波导中单光子量子路由的研究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王啸乾</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面向协同过滤推荐的差分隐私保护技术和算法研究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吕维帅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基于卷积神经网络的图像着色</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卢飞</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基于区域与全卷积网络的图像语义分割研究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方莹</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基于球面波模型的近距离多天线信道的容量分析</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董清龙</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基于时间序列</w:t>
            </w:r>
            <w:proofErr w:type="gramStart"/>
            <w:r w:rsidRPr="00E62C30">
              <w:rPr>
                <w:rFonts w:ascii="宋体" w:hAnsi="宋体" w:cs="宋体" w:hint="eastAsia"/>
                <w:color w:val="000000"/>
                <w:kern w:val="0"/>
                <w:sz w:val="22"/>
              </w:rPr>
              <w:t>的微博垃圾</w:t>
            </w:r>
            <w:proofErr w:type="gramEnd"/>
            <w:r w:rsidRPr="00E62C30">
              <w:rPr>
                <w:rFonts w:ascii="宋体" w:hAnsi="宋体" w:cs="宋体" w:hint="eastAsia"/>
                <w:color w:val="000000"/>
                <w:kern w:val="0"/>
                <w:sz w:val="22"/>
              </w:rPr>
              <w:t>用户检测</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109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孙岚岚</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基于区块链技术的可信身份认证的设计与研究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吴铭康</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基于改进指向性布谷鸟搜索算法的无线传感器网络定位算法</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肖璐瑶</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通过</w:t>
            </w:r>
            <w:proofErr w:type="gramStart"/>
            <w:r w:rsidRPr="00E62C30">
              <w:rPr>
                <w:rFonts w:ascii="宋体" w:hAnsi="宋体" w:cs="宋体" w:hint="eastAsia"/>
                <w:color w:val="000000"/>
                <w:kern w:val="0"/>
                <w:sz w:val="22"/>
              </w:rPr>
              <w:t>补丁级</w:t>
            </w:r>
            <w:proofErr w:type="gramEnd"/>
            <w:r w:rsidRPr="00E62C30">
              <w:rPr>
                <w:rFonts w:ascii="宋体" w:hAnsi="宋体" w:cs="宋体" w:hint="eastAsia"/>
                <w:color w:val="000000"/>
                <w:kern w:val="0"/>
                <w:sz w:val="22"/>
              </w:rPr>
              <w:t>稀疏表示加密图像以实现大容量可逆数据隐藏</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龙香玉</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基于改进的边缘检测及SVD的分解的可逆水印算法</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张云</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基于主动学习的多示例多标签的分类研究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魏东梅</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基于量子纠缠的若干远程量子态制备方案的设计</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张镕</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基于自适应的数字栅格地图可见水印算法</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文彪</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基于卷积神经网络的动作识别研究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王成敏</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 探索多用户大规模  MIMO信道信息压缩反馈新方法</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童康</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基于卷积神经网络的图像</w:t>
            </w:r>
            <w:proofErr w:type="gramStart"/>
            <w:r w:rsidRPr="00E62C30">
              <w:rPr>
                <w:rFonts w:ascii="宋体" w:hAnsi="宋体" w:cs="宋体" w:hint="eastAsia"/>
                <w:color w:val="000000"/>
                <w:kern w:val="0"/>
                <w:sz w:val="22"/>
              </w:rPr>
              <w:t>块比较</w:t>
            </w:r>
            <w:proofErr w:type="gramEnd"/>
            <w:r w:rsidRPr="00E62C30">
              <w:rPr>
                <w:rFonts w:ascii="宋体" w:hAnsi="宋体" w:cs="宋体" w:hint="eastAsia"/>
                <w:color w:val="000000"/>
                <w:kern w:val="0"/>
                <w:sz w:val="22"/>
              </w:rPr>
              <w:t>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119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潘志芳</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湿法制备稀土硫化物颜料</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蔡茜娜</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电渣重熔含</w:t>
            </w:r>
            <w:proofErr w:type="spellStart"/>
            <w:r w:rsidRPr="00E62C30">
              <w:rPr>
                <w:rFonts w:ascii="Times New Roman" w:hAnsi="Times New Roman"/>
                <w:kern w:val="0"/>
                <w:sz w:val="24"/>
                <w:szCs w:val="24"/>
              </w:rPr>
              <w:t>Ti</w:t>
            </w:r>
            <w:proofErr w:type="spellEnd"/>
            <w:r w:rsidRPr="00E62C30">
              <w:rPr>
                <w:rFonts w:ascii="宋体" w:hAnsi="宋体" w:cs="宋体" w:hint="eastAsia"/>
                <w:kern w:val="0"/>
                <w:sz w:val="24"/>
                <w:szCs w:val="24"/>
              </w:rPr>
              <w:t>微合金钢用</w:t>
            </w:r>
            <w:proofErr w:type="gramStart"/>
            <w:r w:rsidRPr="00E62C30">
              <w:rPr>
                <w:rFonts w:ascii="宋体" w:hAnsi="宋体" w:cs="宋体" w:hint="eastAsia"/>
                <w:kern w:val="0"/>
                <w:sz w:val="24"/>
                <w:szCs w:val="24"/>
              </w:rPr>
              <w:t>低氟渣物理化学</w:t>
            </w:r>
            <w:proofErr w:type="gramEnd"/>
            <w:r w:rsidRPr="00E62C30">
              <w:rPr>
                <w:rFonts w:ascii="宋体" w:hAnsi="宋体" w:cs="宋体" w:hint="eastAsia"/>
                <w:kern w:val="0"/>
                <w:sz w:val="24"/>
                <w:szCs w:val="24"/>
              </w:rPr>
              <w:t>性质的研究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陈丽杰</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火法</w:t>
            </w:r>
            <w:r w:rsidRPr="00E62C30">
              <w:rPr>
                <w:rFonts w:ascii="Times New Roman" w:hAnsi="Times New Roman"/>
                <w:kern w:val="0"/>
                <w:sz w:val="24"/>
                <w:szCs w:val="24"/>
              </w:rPr>
              <w:t>-</w:t>
            </w:r>
            <w:r w:rsidRPr="00E62C30">
              <w:rPr>
                <w:rFonts w:ascii="宋体" w:hAnsi="宋体" w:cs="宋体" w:hint="eastAsia"/>
                <w:kern w:val="0"/>
                <w:sz w:val="24"/>
                <w:szCs w:val="24"/>
              </w:rPr>
              <w:t>湿法相联合的氯化法从荧光粉废料中回收</w:t>
            </w:r>
            <w:r w:rsidRPr="00E62C30">
              <w:rPr>
                <w:rFonts w:ascii="Times New Roman" w:hAnsi="Times New Roman"/>
                <w:kern w:val="0"/>
                <w:sz w:val="24"/>
                <w:szCs w:val="24"/>
              </w:rPr>
              <w:t>RE</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张玉衡</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新型高效熟料二次反应抑制剂的合成、抑制效果及机理研究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王长峰</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原位自发拆分的纯手性四</w:t>
            </w:r>
            <w:proofErr w:type="gramStart"/>
            <w:r w:rsidRPr="00E62C30">
              <w:rPr>
                <w:rFonts w:ascii="宋体" w:hAnsi="宋体" w:cs="宋体" w:hint="eastAsia"/>
                <w:color w:val="000000"/>
                <w:kern w:val="0"/>
                <w:sz w:val="22"/>
              </w:rPr>
              <w:t>唑</w:t>
            </w:r>
            <w:proofErr w:type="gramEnd"/>
            <w:r w:rsidRPr="00E62C30">
              <w:rPr>
                <w:rFonts w:ascii="宋体" w:hAnsi="宋体" w:cs="宋体" w:hint="eastAsia"/>
                <w:color w:val="000000"/>
                <w:kern w:val="0"/>
                <w:sz w:val="22"/>
              </w:rPr>
              <w:t>化合物的合成</w:t>
            </w:r>
            <w:r w:rsidRPr="00E62C30">
              <w:rPr>
                <w:rFonts w:ascii="宋体" w:hAnsi="宋体" w:cs="宋体" w:hint="eastAsia"/>
                <w:kern w:val="0"/>
                <w:sz w:val="24"/>
                <w:szCs w:val="24"/>
              </w:rPr>
              <w:t>及铁</w:t>
            </w:r>
            <w:proofErr w:type="gramStart"/>
            <w:r w:rsidRPr="00E62C30">
              <w:rPr>
                <w:rFonts w:ascii="宋体" w:hAnsi="宋体" w:cs="宋体" w:hint="eastAsia"/>
                <w:kern w:val="0"/>
                <w:sz w:val="24"/>
                <w:szCs w:val="24"/>
              </w:rPr>
              <w:t>介电性质</w:t>
            </w:r>
            <w:proofErr w:type="gramEnd"/>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124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李小文</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新型吸附剂</w:t>
            </w:r>
            <w:r w:rsidRPr="00E62C30">
              <w:rPr>
                <w:rFonts w:ascii="Times New Roman" w:hAnsi="Times New Roman"/>
                <w:kern w:val="0"/>
                <w:sz w:val="24"/>
                <w:szCs w:val="24"/>
              </w:rPr>
              <w:t>MA</w:t>
            </w:r>
            <w:r w:rsidRPr="00E62C30">
              <w:rPr>
                <w:rFonts w:ascii="宋体" w:hAnsi="宋体" w:cs="宋体" w:hint="eastAsia"/>
                <w:kern w:val="0"/>
                <w:sz w:val="24"/>
                <w:szCs w:val="24"/>
              </w:rPr>
              <w:t>分离钨钼的研究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刘金生　</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　铜渣资源化的研究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张</w:t>
            </w:r>
            <w:proofErr w:type="gramStart"/>
            <w:r w:rsidRPr="00E62C30">
              <w:rPr>
                <w:rFonts w:ascii="宋体" w:hAnsi="宋体" w:cs="宋体" w:hint="eastAsia"/>
                <w:color w:val="000000"/>
                <w:kern w:val="0"/>
                <w:sz w:val="22"/>
              </w:rPr>
              <w:t>喆</w:t>
            </w:r>
            <w:proofErr w:type="gramEnd"/>
            <w:r w:rsidRPr="00E62C30">
              <w:rPr>
                <w:rFonts w:ascii="宋体" w:hAnsi="宋体" w:cs="宋体" w:hint="eastAsia"/>
                <w:color w:val="000000"/>
                <w:kern w:val="0"/>
                <w:sz w:val="22"/>
              </w:rPr>
              <w:t>秋</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臭葱石晶型砷酸铁合成热力学及动力学研究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林觉远</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氟盐</w:t>
            </w:r>
            <w:proofErr w:type="gramEnd"/>
            <w:r w:rsidRPr="00E62C30">
              <w:rPr>
                <w:rFonts w:ascii="Times New Roman" w:hAnsi="Times New Roman"/>
                <w:kern w:val="0"/>
                <w:sz w:val="24"/>
                <w:szCs w:val="24"/>
              </w:rPr>
              <w:t>-</w:t>
            </w:r>
            <w:r w:rsidRPr="00E62C30">
              <w:rPr>
                <w:rFonts w:ascii="宋体" w:hAnsi="宋体" w:cs="宋体" w:hint="eastAsia"/>
                <w:kern w:val="0"/>
                <w:sz w:val="24"/>
                <w:szCs w:val="24"/>
              </w:rPr>
              <w:t>氧化物体系熔盐电解制备</w:t>
            </w:r>
            <w:proofErr w:type="spellStart"/>
            <w:r w:rsidRPr="00E62C30">
              <w:rPr>
                <w:rFonts w:ascii="Times New Roman" w:hAnsi="Times New Roman"/>
                <w:kern w:val="0"/>
                <w:sz w:val="24"/>
                <w:szCs w:val="24"/>
              </w:rPr>
              <w:t>Dy</w:t>
            </w:r>
            <w:proofErr w:type="spellEnd"/>
            <w:r w:rsidRPr="00E62C30">
              <w:rPr>
                <w:rFonts w:ascii="Times New Roman" w:hAnsi="Times New Roman"/>
                <w:kern w:val="0"/>
                <w:sz w:val="24"/>
                <w:szCs w:val="24"/>
              </w:rPr>
              <w:t>-Cu</w:t>
            </w:r>
            <w:r w:rsidRPr="00E62C30">
              <w:rPr>
                <w:rFonts w:ascii="宋体" w:hAnsi="宋体" w:cs="宋体" w:hint="eastAsia"/>
                <w:kern w:val="0"/>
                <w:sz w:val="24"/>
                <w:szCs w:val="24"/>
              </w:rPr>
              <w:t>中间合金</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kern w:val="0"/>
                <w:sz w:val="24"/>
                <w:szCs w:val="24"/>
              </w:rPr>
              <w:t>刘健聪</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kern w:val="0"/>
                <w:sz w:val="24"/>
                <w:szCs w:val="24"/>
              </w:rPr>
              <w:t>环境友好型液体洗涤剂的配制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129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常晴</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高温高红外发射率陶瓷材料的制备与研究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kern w:val="0"/>
                <w:sz w:val="24"/>
                <w:szCs w:val="24"/>
              </w:rPr>
              <w:t>贺江凡</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kern w:val="0"/>
                <w:sz w:val="24"/>
                <w:szCs w:val="24"/>
              </w:rPr>
              <w:t>全无机钙钛矿量子点</w:t>
            </w:r>
            <w:r w:rsidRPr="00E62C30">
              <w:rPr>
                <w:rFonts w:ascii="Times New Roman" w:hAnsi="Times New Roman"/>
                <w:kern w:val="0"/>
                <w:sz w:val="24"/>
                <w:szCs w:val="24"/>
              </w:rPr>
              <w:t>CsPbX3(X=</w:t>
            </w:r>
            <w:proofErr w:type="spellStart"/>
            <w:r w:rsidRPr="00E62C30">
              <w:rPr>
                <w:rFonts w:ascii="Times New Roman" w:hAnsi="Times New Roman"/>
                <w:kern w:val="0"/>
                <w:sz w:val="24"/>
                <w:szCs w:val="24"/>
              </w:rPr>
              <w:t>CI,Br,I</w:t>
            </w:r>
            <w:proofErr w:type="spellEnd"/>
            <w:r w:rsidRPr="00E62C30">
              <w:rPr>
                <w:rFonts w:ascii="Times New Roman" w:hAnsi="Times New Roman"/>
                <w:kern w:val="0"/>
                <w:sz w:val="24"/>
                <w:szCs w:val="24"/>
              </w:rPr>
              <w:t>)</w:t>
            </w:r>
            <w:r w:rsidRPr="00E62C30">
              <w:rPr>
                <w:rFonts w:ascii="宋体" w:hAnsi="宋体" w:cs="宋体" w:hint="eastAsia"/>
                <w:kern w:val="0"/>
                <w:sz w:val="24"/>
                <w:szCs w:val="24"/>
              </w:rPr>
              <w:t>的合成及金属元素掺杂改性研究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kern w:val="0"/>
                <w:sz w:val="24"/>
                <w:szCs w:val="24"/>
              </w:rPr>
              <w:t>邹文强</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kern w:val="0"/>
                <w:sz w:val="24"/>
                <w:szCs w:val="24"/>
              </w:rPr>
              <w:t>基于稀土上转换纳米材料的</w:t>
            </w:r>
            <w:r w:rsidRPr="00E62C30">
              <w:rPr>
                <w:rFonts w:ascii="Times New Roman" w:hAnsi="Times New Roman"/>
                <w:kern w:val="0"/>
                <w:sz w:val="24"/>
                <w:szCs w:val="24"/>
              </w:rPr>
              <w:t>MnO2</w:t>
            </w:r>
            <w:r w:rsidRPr="00E62C30">
              <w:rPr>
                <w:rFonts w:ascii="宋体" w:hAnsi="宋体" w:cs="宋体" w:hint="eastAsia"/>
                <w:kern w:val="0"/>
                <w:sz w:val="24"/>
                <w:szCs w:val="24"/>
              </w:rPr>
              <w:t>纳米荧光探针的合成及其应用研究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朱尚萍</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废旧稀土三基色荧光粉两步酸浸及其高压碱</w:t>
            </w:r>
            <w:proofErr w:type="gramStart"/>
            <w:r w:rsidRPr="00E62C30">
              <w:rPr>
                <w:rFonts w:ascii="宋体" w:hAnsi="宋体" w:cs="宋体" w:hint="eastAsia"/>
                <w:color w:val="000000"/>
                <w:kern w:val="0"/>
                <w:sz w:val="22"/>
              </w:rPr>
              <w:t>煮除铝研究</w:t>
            </w:r>
            <w:proofErr w:type="gramEnd"/>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周义鸿</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稀土硅铁合金低温制备动力学和磁选分离特性研究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宁赵</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钨酸盐类污染物对农作物水稻的毒性研究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伍文凯</w:t>
            </w:r>
          </w:p>
        </w:tc>
        <w:tc>
          <w:tcPr>
            <w:tcW w:w="5211" w:type="dxa"/>
            <w:shd w:val="clear" w:color="000000" w:fill="FFFFFF"/>
            <w:vAlign w:val="center"/>
            <w:hideMark/>
          </w:tcPr>
          <w:p w:rsidR="00E62C30" w:rsidRPr="00E62C30" w:rsidRDefault="00E62C30" w:rsidP="00E62C30">
            <w:pPr>
              <w:widowControl/>
              <w:jc w:val="center"/>
              <w:rPr>
                <w:rFonts w:ascii="宋体" w:hAnsi="宋体" w:cs="宋体"/>
                <w:kern w:val="0"/>
                <w:sz w:val="22"/>
              </w:rPr>
            </w:pPr>
            <w:r w:rsidRPr="00E62C30">
              <w:rPr>
                <w:rFonts w:ascii="宋体" w:hAnsi="宋体" w:cs="宋体" w:hint="eastAsia"/>
                <w:kern w:val="0"/>
                <w:sz w:val="22"/>
              </w:rPr>
              <w:t>单轴压缩下节理间距和倾角对岩体力学特性影响的颗粒流模拟</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雷强</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高品质脐橙根际土壤优势微生物分离鉴定及应用研究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辛桥</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人工生物土壤结皮在废弃稀土矿山生态恢复与重建中的应用</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138</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徐师</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PN-ANAMMOX工艺耐盐特性研究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139</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李丝雨</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土壤微生物在竹林扩张后凋落物分解中的作用</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140</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李梦柯</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稀土的生态毒理研究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141</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余姚</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硫酸盐对充填体早期强度的影响及其机理研究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142</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胡昌顺</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SBR处理稀土氨氮废水短程硝化反硝化研究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143</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陶美霞</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上饶市某铜矿废弃地重金属污染评价</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144</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proofErr w:type="gramStart"/>
            <w:r w:rsidRPr="00E62C30">
              <w:rPr>
                <w:rFonts w:ascii="宋体" w:hAnsi="宋体" w:cs="宋体" w:hint="eastAsia"/>
                <w:color w:val="000000"/>
                <w:kern w:val="0"/>
                <w:sz w:val="22"/>
              </w:rPr>
              <w:t>黄广黎</w:t>
            </w:r>
            <w:proofErr w:type="gramEnd"/>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不同浓度</w:t>
            </w:r>
            <w:proofErr w:type="gramStart"/>
            <w:r w:rsidRPr="00E62C30">
              <w:rPr>
                <w:rFonts w:ascii="宋体" w:hAnsi="宋体" w:cs="宋体" w:hint="eastAsia"/>
                <w:color w:val="000000"/>
                <w:kern w:val="0"/>
                <w:sz w:val="22"/>
              </w:rPr>
              <w:t>浸矿液作用</w:t>
            </w:r>
            <w:proofErr w:type="gramEnd"/>
            <w:r w:rsidRPr="00E62C30">
              <w:rPr>
                <w:rFonts w:ascii="宋体" w:hAnsi="宋体" w:cs="宋体" w:hint="eastAsia"/>
                <w:color w:val="000000"/>
                <w:kern w:val="0"/>
                <w:sz w:val="22"/>
              </w:rPr>
              <w:t>下离子型稀土矿体强度变化特性研究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lastRenderedPageBreak/>
              <w:t>145</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曹明帅</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厌氧微生物制动态膜可行性研究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146</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胡兰文</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 xml:space="preserve">基于三角模糊数矿山废弃地土壤重金属污染综合评价  </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r w:rsidR="00E62C30" w:rsidRPr="00E62C30" w:rsidTr="00E62C30">
        <w:trPr>
          <w:trHeight w:val="639"/>
        </w:trPr>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147</w:t>
            </w:r>
          </w:p>
        </w:tc>
        <w:tc>
          <w:tcPr>
            <w:tcW w:w="91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邓文建</w:t>
            </w:r>
          </w:p>
        </w:tc>
        <w:tc>
          <w:tcPr>
            <w:tcW w:w="5211" w:type="dxa"/>
            <w:shd w:val="clear" w:color="000000" w:fill="FFFFFF"/>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赣南离子型稀土</w:t>
            </w:r>
            <w:bookmarkStart w:id="0" w:name="_GoBack"/>
            <w:bookmarkEnd w:id="0"/>
            <w:r w:rsidRPr="00E62C30">
              <w:rPr>
                <w:rFonts w:ascii="宋体" w:hAnsi="宋体" w:cs="宋体" w:hint="eastAsia"/>
                <w:color w:val="000000"/>
                <w:kern w:val="0"/>
                <w:sz w:val="22"/>
              </w:rPr>
              <w:t>原地浸矿边坡生态治理技术研究</w:t>
            </w:r>
          </w:p>
        </w:tc>
        <w:tc>
          <w:tcPr>
            <w:tcW w:w="960"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硕士</w:t>
            </w:r>
          </w:p>
        </w:tc>
        <w:tc>
          <w:tcPr>
            <w:tcW w:w="1099" w:type="dxa"/>
            <w:shd w:val="clear" w:color="000000" w:fill="FFFFFF"/>
            <w:noWrap/>
            <w:vAlign w:val="center"/>
            <w:hideMark/>
          </w:tcPr>
          <w:p w:rsidR="00E62C30" w:rsidRPr="00E62C30" w:rsidRDefault="00E62C30" w:rsidP="00E62C30">
            <w:pPr>
              <w:widowControl/>
              <w:jc w:val="center"/>
              <w:rPr>
                <w:rFonts w:ascii="宋体" w:hAnsi="宋体" w:cs="宋体"/>
                <w:color w:val="000000"/>
                <w:kern w:val="0"/>
                <w:sz w:val="22"/>
              </w:rPr>
            </w:pPr>
            <w:r w:rsidRPr="00E62C30">
              <w:rPr>
                <w:rFonts w:ascii="宋体" w:hAnsi="宋体" w:cs="宋体" w:hint="eastAsia"/>
                <w:color w:val="000000"/>
                <w:kern w:val="0"/>
                <w:sz w:val="22"/>
              </w:rPr>
              <w:t>专业型</w:t>
            </w:r>
          </w:p>
        </w:tc>
      </w:tr>
    </w:tbl>
    <w:p w:rsidR="007B7E51" w:rsidRPr="00C31A91" w:rsidRDefault="007B7E51"/>
    <w:sectPr w:rsidR="007B7E51" w:rsidRPr="00C31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FC" w:rsidRDefault="00E234FC" w:rsidP="00C31A91">
      <w:r>
        <w:separator/>
      </w:r>
    </w:p>
  </w:endnote>
  <w:endnote w:type="continuationSeparator" w:id="0">
    <w:p w:rsidR="00E234FC" w:rsidRDefault="00E234FC" w:rsidP="00C3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FC" w:rsidRDefault="00E234FC" w:rsidP="00C31A91">
      <w:r>
        <w:separator/>
      </w:r>
    </w:p>
  </w:footnote>
  <w:footnote w:type="continuationSeparator" w:id="0">
    <w:p w:rsidR="00E234FC" w:rsidRDefault="00E234FC" w:rsidP="00C31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2C"/>
    <w:rsid w:val="00627393"/>
    <w:rsid w:val="0063543F"/>
    <w:rsid w:val="007B7E51"/>
    <w:rsid w:val="007D5417"/>
    <w:rsid w:val="0081182C"/>
    <w:rsid w:val="00874FE1"/>
    <w:rsid w:val="00C31A91"/>
    <w:rsid w:val="00E234FC"/>
    <w:rsid w:val="00E62C30"/>
    <w:rsid w:val="00F0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1A91"/>
    <w:rPr>
      <w:sz w:val="18"/>
      <w:szCs w:val="18"/>
    </w:rPr>
  </w:style>
  <w:style w:type="paragraph" w:styleId="a4">
    <w:name w:val="footer"/>
    <w:basedOn w:val="a"/>
    <w:link w:val="Char0"/>
    <w:uiPriority w:val="99"/>
    <w:unhideWhenUsed/>
    <w:rsid w:val="00C31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1A91"/>
    <w:rPr>
      <w:sz w:val="18"/>
      <w:szCs w:val="18"/>
    </w:rPr>
  </w:style>
  <w:style w:type="character" w:styleId="a5">
    <w:name w:val="Hyperlink"/>
    <w:basedOn w:val="a0"/>
    <w:uiPriority w:val="99"/>
    <w:semiHidden/>
    <w:unhideWhenUsed/>
    <w:rsid w:val="00E62C30"/>
    <w:rPr>
      <w:color w:val="0000FF"/>
      <w:u w:val="single"/>
    </w:rPr>
  </w:style>
  <w:style w:type="character" w:styleId="a6">
    <w:name w:val="FollowedHyperlink"/>
    <w:basedOn w:val="a0"/>
    <w:uiPriority w:val="99"/>
    <w:semiHidden/>
    <w:unhideWhenUsed/>
    <w:rsid w:val="00E62C30"/>
    <w:rPr>
      <w:color w:val="800080"/>
      <w:u w:val="single"/>
    </w:rPr>
  </w:style>
  <w:style w:type="paragraph" w:customStyle="1" w:styleId="font5">
    <w:name w:val="font5"/>
    <w:basedOn w:val="a"/>
    <w:rsid w:val="00E62C3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62C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E62C30"/>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
    <w:rsid w:val="00E62C30"/>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E62C30"/>
    <w:pPr>
      <w:widowControl/>
      <w:spacing w:before="100" w:beforeAutospacing="1" w:after="100" w:afterAutospacing="1"/>
      <w:jc w:val="left"/>
    </w:pPr>
    <w:rPr>
      <w:rFonts w:ascii="Times New Roman" w:hAnsi="Times New Roman"/>
      <w:color w:val="000000"/>
      <w:kern w:val="0"/>
      <w:sz w:val="24"/>
      <w:szCs w:val="24"/>
    </w:rPr>
  </w:style>
  <w:style w:type="paragraph" w:customStyle="1" w:styleId="font10">
    <w:name w:val="font10"/>
    <w:basedOn w:val="a"/>
    <w:rsid w:val="00E62C30"/>
    <w:pPr>
      <w:widowControl/>
      <w:spacing w:before="100" w:beforeAutospacing="1" w:after="100" w:afterAutospacing="1"/>
      <w:jc w:val="left"/>
    </w:pPr>
    <w:rPr>
      <w:rFonts w:ascii="Times New Roman" w:hAnsi="Times New Roman"/>
      <w:kern w:val="0"/>
      <w:sz w:val="24"/>
      <w:szCs w:val="24"/>
    </w:rPr>
  </w:style>
  <w:style w:type="paragraph" w:customStyle="1" w:styleId="xl74">
    <w:name w:val="xl74"/>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8">
    <w:name w:val="xl78"/>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A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1A91"/>
    <w:rPr>
      <w:sz w:val="18"/>
      <w:szCs w:val="18"/>
    </w:rPr>
  </w:style>
  <w:style w:type="paragraph" w:styleId="a4">
    <w:name w:val="footer"/>
    <w:basedOn w:val="a"/>
    <w:link w:val="Char0"/>
    <w:uiPriority w:val="99"/>
    <w:unhideWhenUsed/>
    <w:rsid w:val="00C31A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1A91"/>
    <w:rPr>
      <w:sz w:val="18"/>
      <w:szCs w:val="18"/>
    </w:rPr>
  </w:style>
  <w:style w:type="character" w:styleId="a5">
    <w:name w:val="Hyperlink"/>
    <w:basedOn w:val="a0"/>
    <w:uiPriority w:val="99"/>
    <w:semiHidden/>
    <w:unhideWhenUsed/>
    <w:rsid w:val="00E62C30"/>
    <w:rPr>
      <w:color w:val="0000FF"/>
      <w:u w:val="single"/>
    </w:rPr>
  </w:style>
  <w:style w:type="character" w:styleId="a6">
    <w:name w:val="FollowedHyperlink"/>
    <w:basedOn w:val="a0"/>
    <w:uiPriority w:val="99"/>
    <w:semiHidden/>
    <w:unhideWhenUsed/>
    <w:rsid w:val="00E62C30"/>
    <w:rPr>
      <w:color w:val="800080"/>
      <w:u w:val="single"/>
    </w:rPr>
  </w:style>
  <w:style w:type="paragraph" w:customStyle="1" w:styleId="font5">
    <w:name w:val="font5"/>
    <w:basedOn w:val="a"/>
    <w:rsid w:val="00E62C3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E62C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E62C30"/>
    <w:pPr>
      <w:widowControl/>
      <w:spacing w:before="100" w:beforeAutospacing="1" w:after="100" w:afterAutospacing="1"/>
      <w:jc w:val="left"/>
    </w:pPr>
    <w:rPr>
      <w:rFonts w:ascii="宋体" w:hAnsi="宋体" w:cs="宋体"/>
      <w:kern w:val="0"/>
      <w:sz w:val="24"/>
      <w:szCs w:val="24"/>
    </w:rPr>
  </w:style>
  <w:style w:type="paragraph" w:customStyle="1" w:styleId="font8">
    <w:name w:val="font8"/>
    <w:basedOn w:val="a"/>
    <w:rsid w:val="00E62C30"/>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rsid w:val="00E62C30"/>
    <w:pPr>
      <w:widowControl/>
      <w:spacing w:before="100" w:beforeAutospacing="1" w:after="100" w:afterAutospacing="1"/>
      <w:jc w:val="left"/>
    </w:pPr>
    <w:rPr>
      <w:rFonts w:ascii="Times New Roman" w:hAnsi="Times New Roman"/>
      <w:color w:val="000000"/>
      <w:kern w:val="0"/>
      <w:sz w:val="24"/>
      <w:szCs w:val="24"/>
    </w:rPr>
  </w:style>
  <w:style w:type="paragraph" w:customStyle="1" w:styleId="font10">
    <w:name w:val="font10"/>
    <w:basedOn w:val="a"/>
    <w:rsid w:val="00E62C30"/>
    <w:pPr>
      <w:widowControl/>
      <w:spacing w:before="100" w:beforeAutospacing="1" w:after="100" w:afterAutospacing="1"/>
      <w:jc w:val="left"/>
    </w:pPr>
    <w:rPr>
      <w:rFonts w:ascii="Times New Roman" w:hAnsi="Times New Roman"/>
      <w:kern w:val="0"/>
      <w:sz w:val="24"/>
      <w:szCs w:val="24"/>
    </w:rPr>
  </w:style>
  <w:style w:type="paragraph" w:customStyle="1" w:styleId="xl74">
    <w:name w:val="xl74"/>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7">
    <w:name w:val="xl77"/>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78">
    <w:name w:val="xl78"/>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9">
    <w:name w:val="xl79"/>
    <w:basedOn w:val="a"/>
    <w:rsid w:val="00E62C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江西理工大学</dc:creator>
  <cp:keywords/>
  <dc:description/>
  <cp:lastModifiedBy>江西理工大学</cp:lastModifiedBy>
  <cp:revision>6</cp:revision>
  <dcterms:created xsi:type="dcterms:W3CDTF">2017-05-25T03:06:00Z</dcterms:created>
  <dcterms:modified xsi:type="dcterms:W3CDTF">2017-05-31T00:23:00Z</dcterms:modified>
</cp:coreProperties>
</file>